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638C" w14:textId="77777777" w:rsidR="00C376CE" w:rsidRPr="00C46C65" w:rsidRDefault="00C376CE" w:rsidP="00C376CE">
      <w:pPr>
        <w:rPr>
          <w:rFonts w:ascii="Arial" w:hAnsi="Arial" w:cs="Arial"/>
        </w:rPr>
      </w:pPr>
    </w:p>
    <w:p w14:paraId="16F7EED5" w14:textId="77777777" w:rsidR="00C46C65" w:rsidRPr="00C46C65" w:rsidRDefault="00C46C65" w:rsidP="00C46C65">
      <w:pPr>
        <w:rPr>
          <w:rFonts w:ascii="Arial" w:hAnsi="Arial" w:cs="Arial"/>
        </w:rPr>
      </w:pPr>
    </w:p>
    <w:p w14:paraId="40922A49" w14:textId="77777777" w:rsidR="00C46C65" w:rsidRPr="00C46C65" w:rsidRDefault="00C46C65" w:rsidP="00C46C65">
      <w:pPr>
        <w:rPr>
          <w:rFonts w:ascii="Arial" w:hAnsi="Arial" w:cs="Arial"/>
        </w:rPr>
      </w:pPr>
    </w:p>
    <w:p w14:paraId="426D023E" w14:textId="77777777" w:rsidR="00C46C65" w:rsidRPr="00C46C65" w:rsidRDefault="00C46C65" w:rsidP="00C46C65">
      <w:pPr>
        <w:rPr>
          <w:rFonts w:ascii="Arial" w:hAnsi="Arial" w:cs="Arial"/>
        </w:rPr>
      </w:pPr>
    </w:p>
    <w:p w14:paraId="6AFBE88D" w14:textId="77777777" w:rsidR="00C46C65" w:rsidRPr="00C46C65" w:rsidRDefault="00C46C65" w:rsidP="00C46C65">
      <w:pPr>
        <w:rPr>
          <w:rFonts w:ascii="Arial" w:hAnsi="Arial" w:cs="Arial"/>
        </w:rPr>
      </w:pPr>
    </w:p>
    <w:p w14:paraId="160896BD" w14:textId="68F2C7A0" w:rsidR="00C46C65" w:rsidRDefault="00C46C65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6C65">
        <w:rPr>
          <w:rFonts w:ascii="Arial" w:hAnsi="Arial" w:cs="Arial"/>
          <w:b/>
          <w:bCs/>
          <w:sz w:val="28"/>
          <w:szCs w:val="28"/>
        </w:rPr>
        <w:t>Střelecký řád soutěže</w:t>
      </w:r>
    </w:p>
    <w:p w14:paraId="420D82EA" w14:textId="77777777" w:rsidR="00C46C65" w:rsidRPr="00C46C65" w:rsidRDefault="00C46C65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9B36CE" w14:textId="0B2BB73C" w:rsidR="00C46C65" w:rsidRPr="00C46C65" w:rsidRDefault="003838B4" w:rsidP="00C46C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C46C65" w:rsidRPr="00C46C65">
        <w:rPr>
          <w:rFonts w:ascii="Arial" w:hAnsi="Arial" w:cs="Arial"/>
          <w:b/>
          <w:bCs/>
          <w:sz w:val="28"/>
          <w:szCs w:val="28"/>
        </w:rPr>
        <w:t xml:space="preserve">třelecká liga </w:t>
      </w:r>
      <w:r w:rsidR="00655B96">
        <w:rPr>
          <w:rFonts w:ascii="Arial" w:hAnsi="Arial" w:cs="Arial"/>
          <w:b/>
          <w:bCs/>
          <w:sz w:val="28"/>
          <w:szCs w:val="28"/>
        </w:rPr>
        <w:t>S</w:t>
      </w:r>
      <w:r w:rsidR="00C46C65" w:rsidRPr="00C46C65">
        <w:rPr>
          <w:rFonts w:ascii="Arial" w:hAnsi="Arial" w:cs="Arial"/>
          <w:b/>
          <w:bCs/>
          <w:sz w:val="28"/>
          <w:szCs w:val="28"/>
        </w:rPr>
        <w:t xml:space="preserve">Š </w:t>
      </w:r>
      <w:r w:rsidR="00900CED">
        <w:rPr>
          <w:rFonts w:ascii="Arial" w:hAnsi="Arial" w:cs="Arial"/>
          <w:b/>
          <w:bCs/>
          <w:sz w:val="28"/>
          <w:szCs w:val="28"/>
        </w:rPr>
        <w:t>2</w:t>
      </w:r>
      <w:r w:rsidR="00A06CB1">
        <w:rPr>
          <w:rFonts w:ascii="Arial" w:hAnsi="Arial" w:cs="Arial"/>
          <w:b/>
          <w:bCs/>
          <w:sz w:val="28"/>
          <w:szCs w:val="28"/>
        </w:rPr>
        <w:t>3</w:t>
      </w:r>
      <w:r w:rsidR="001F2A54">
        <w:rPr>
          <w:rFonts w:ascii="Arial" w:hAnsi="Arial" w:cs="Arial"/>
          <w:b/>
          <w:bCs/>
          <w:sz w:val="28"/>
          <w:szCs w:val="28"/>
        </w:rPr>
        <w:t xml:space="preserve">. </w:t>
      </w:r>
      <w:r w:rsidR="00900CED">
        <w:rPr>
          <w:rFonts w:ascii="Arial" w:hAnsi="Arial" w:cs="Arial"/>
          <w:b/>
          <w:bCs/>
          <w:sz w:val="28"/>
          <w:szCs w:val="28"/>
        </w:rPr>
        <w:t>4</w:t>
      </w:r>
      <w:r w:rsidR="001F2A54">
        <w:rPr>
          <w:rFonts w:ascii="Arial" w:hAnsi="Arial" w:cs="Arial"/>
          <w:b/>
          <w:bCs/>
          <w:sz w:val="28"/>
          <w:szCs w:val="28"/>
        </w:rPr>
        <w:t xml:space="preserve">. </w:t>
      </w:r>
      <w:r w:rsidR="00C46C65" w:rsidRPr="00C46C65">
        <w:rPr>
          <w:rFonts w:ascii="Arial" w:hAnsi="Arial" w:cs="Arial"/>
          <w:b/>
          <w:bCs/>
          <w:sz w:val="28"/>
          <w:szCs w:val="28"/>
        </w:rPr>
        <w:t>202</w:t>
      </w:r>
      <w:r w:rsidR="00A06CB1">
        <w:rPr>
          <w:rFonts w:ascii="Arial" w:hAnsi="Arial" w:cs="Arial"/>
          <w:b/>
          <w:bCs/>
          <w:sz w:val="28"/>
          <w:szCs w:val="28"/>
        </w:rPr>
        <w:t>5</w:t>
      </w:r>
    </w:p>
    <w:p w14:paraId="628B8196" w14:textId="77777777" w:rsidR="00C46C65" w:rsidRPr="00C46C65" w:rsidRDefault="00C46C65" w:rsidP="00C46C65">
      <w:pPr>
        <w:rPr>
          <w:rFonts w:ascii="Arial" w:hAnsi="Arial" w:cs="Arial"/>
        </w:rPr>
      </w:pPr>
    </w:p>
    <w:p w14:paraId="1CF748C9" w14:textId="77777777" w:rsidR="00C46C65" w:rsidRPr="00C46C65" w:rsidRDefault="00C46C65" w:rsidP="00C46C65">
      <w:pPr>
        <w:rPr>
          <w:rFonts w:ascii="Arial" w:hAnsi="Arial" w:cs="Arial"/>
        </w:rPr>
      </w:pPr>
    </w:p>
    <w:p w14:paraId="55B01312" w14:textId="77777777" w:rsidR="00C46C65" w:rsidRPr="00C46C65" w:rsidRDefault="00C46C65" w:rsidP="00C46C65">
      <w:pPr>
        <w:rPr>
          <w:rFonts w:ascii="Arial" w:hAnsi="Arial" w:cs="Arial"/>
        </w:rPr>
      </w:pPr>
    </w:p>
    <w:p w14:paraId="5ED88163" w14:textId="77777777" w:rsidR="00C46C65" w:rsidRPr="00C46C65" w:rsidRDefault="00C46C65" w:rsidP="00C46C65">
      <w:pPr>
        <w:rPr>
          <w:rFonts w:ascii="Arial" w:hAnsi="Arial" w:cs="Arial"/>
        </w:rPr>
      </w:pPr>
    </w:p>
    <w:p w14:paraId="32E8A9BA" w14:textId="77777777" w:rsidR="00C46C65" w:rsidRPr="00C46C65" w:rsidRDefault="00C46C65" w:rsidP="00C46C65">
      <w:pPr>
        <w:rPr>
          <w:rFonts w:ascii="Arial" w:hAnsi="Arial" w:cs="Arial"/>
        </w:rPr>
      </w:pPr>
    </w:p>
    <w:p w14:paraId="22C41A97" w14:textId="77777777" w:rsidR="00C46C65" w:rsidRPr="00C46C65" w:rsidRDefault="00C46C65" w:rsidP="00C46C65">
      <w:pPr>
        <w:rPr>
          <w:rFonts w:ascii="Arial" w:hAnsi="Arial" w:cs="Arial"/>
        </w:rPr>
      </w:pPr>
    </w:p>
    <w:p w14:paraId="583CDA69" w14:textId="77777777" w:rsidR="00C46C65" w:rsidRPr="00C46C65" w:rsidRDefault="00C46C65" w:rsidP="00C46C65">
      <w:pPr>
        <w:rPr>
          <w:rFonts w:ascii="Arial" w:hAnsi="Arial" w:cs="Arial"/>
        </w:rPr>
      </w:pPr>
    </w:p>
    <w:p w14:paraId="3193D9E5" w14:textId="77777777" w:rsidR="00C46C65" w:rsidRPr="00C46C65" w:rsidRDefault="00C46C65" w:rsidP="00C46C65">
      <w:pPr>
        <w:rPr>
          <w:rFonts w:ascii="Arial" w:hAnsi="Arial" w:cs="Arial"/>
        </w:rPr>
      </w:pPr>
    </w:p>
    <w:p w14:paraId="101AE150" w14:textId="77777777" w:rsidR="00C46C65" w:rsidRPr="00C46C65" w:rsidRDefault="00C46C65" w:rsidP="00C46C65">
      <w:pPr>
        <w:rPr>
          <w:rFonts w:ascii="Arial" w:hAnsi="Arial" w:cs="Arial"/>
        </w:rPr>
      </w:pPr>
    </w:p>
    <w:p w14:paraId="72427999" w14:textId="77777777" w:rsidR="00C46C65" w:rsidRDefault="00C46C65" w:rsidP="00C46C65">
      <w:pPr>
        <w:rPr>
          <w:rFonts w:ascii="Arial" w:hAnsi="Arial" w:cs="Arial"/>
        </w:rPr>
      </w:pPr>
    </w:p>
    <w:p w14:paraId="6AEC55C1" w14:textId="77777777" w:rsidR="00C46C65" w:rsidRDefault="00C46C65" w:rsidP="00C46C65">
      <w:pPr>
        <w:rPr>
          <w:rFonts w:ascii="Arial" w:hAnsi="Arial" w:cs="Arial"/>
        </w:rPr>
      </w:pPr>
    </w:p>
    <w:p w14:paraId="07D73A5A" w14:textId="77777777" w:rsidR="00C46C65" w:rsidRDefault="00C46C65" w:rsidP="00C46C65">
      <w:pPr>
        <w:rPr>
          <w:rFonts w:ascii="Arial" w:hAnsi="Arial" w:cs="Arial"/>
        </w:rPr>
      </w:pPr>
    </w:p>
    <w:p w14:paraId="2A6B84D2" w14:textId="77777777" w:rsidR="00C46C65" w:rsidRDefault="00C46C65" w:rsidP="00C46C65">
      <w:pPr>
        <w:rPr>
          <w:rFonts w:ascii="Arial" w:hAnsi="Arial" w:cs="Arial"/>
        </w:rPr>
      </w:pPr>
    </w:p>
    <w:p w14:paraId="38F414A3" w14:textId="77777777" w:rsidR="00C46C65" w:rsidRDefault="00C46C65" w:rsidP="00C46C65">
      <w:pPr>
        <w:rPr>
          <w:rFonts w:ascii="Arial" w:hAnsi="Arial" w:cs="Arial"/>
        </w:rPr>
      </w:pPr>
    </w:p>
    <w:p w14:paraId="53720D73" w14:textId="77777777" w:rsidR="00C46C65" w:rsidRDefault="00C46C65" w:rsidP="00C46C65">
      <w:pPr>
        <w:rPr>
          <w:rFonts w:ascii="Arial" w:hAnsi="Arial" w:cs="Arial"/>
        </w:rPr>
      </w:pPr>
    </w:p>
    <w:p w14:paraId="5AFE6AE9" w14:textId="77777777" w:rsidR="00C46C65" w:rsidRDefault="00C46C65" w:rsidP="00C46C65">
      <w:pPr>
        <w:rPr>
          <w:rFonts w:ascii="Arial" w:hAnsi="Arial" w:cs="Arial"/>
        </w:rPr>
      </w:pPr>
    </w:p>
    <w:p w14:paraId="6E66D6C9" w14:textId="77777777" w:rsidR="00C46C65" w:rsidRDefault="00C46C65" w:rsidP="00C46C65">
      <w:pPr>
        <w:rPr>
          <w:rFonts w:ascii="Arial" w:hAnsi="Arial" w:cs="Arial"/>
        </w:rPr>
      </w:pPr>
    </w:p>
    <w:p w14:paraId="236C3899" w14:textId="77777777" w:rsidR="00C46C65" w:rsidRDefault="00C46C65" w:rsidP="00C46C65">
      <w:pPr>
        <w:rPr>
          <w:rFonts w:ascii="Arial" w:hAnsi="Arial" w:cs="Arial"/>
        </w:rPr>
      </w:pPr>
    </w:p>
    <w:p w14:paraId="3E9E0177" w14:textId="77777777" w:rsidR="00C46C65" w:rsidRDefault="00C46C65" w:rsidP="00C46C65">
      <w:pPr>
        <w:rPr>
          <w:rFonts w:ascii="Arial" w:hAnsi="Arial" w:cs="Arial"/>
        </w:rPr>
      </w:pPr>
    </w:p>
    <w:p w14:paraId="13AD1832" w14:textId="77777777" w:rsidR="00C46C65" w:rsidRDefault="00C46C65" w:rsidP="00C46C65">
      <w:pPr>
        <w:rPr>
          <w:rFonts w:ascii="Arial" w:hAnsi="Arial" w:cs="Arial"/>
        </w:rPr>
      </w:pPr>
    </w:p>
    <w:p w14:paraId="1843F487" w14:textId="77777777" w:rsidR="00C46C65" w:rsidRDefault="00C46C65" w:rsidP="00C46C65">
      <w:pPr>
        <w:rPr>
          <w:rFonts w:ascii="Arial" w:hAnsi="Arial" w:cs="Arial"/>
        </w:rPr>
      </w:pPr>
    </w:p>
    <w:p w14:paraId="1D994D9D" w14:textId="77777777" w:rsidR="00C46C65" w:rsidRDefault="00C46C65" w:rsidP="00C46C65">
      <w:pPr>
        <w:rPr>
          <w:rFonts w:ascii="Arial" w:hAnsi="Arial" w:cs="Arial"/>
        </w:rPr>
      </w:pPr>
    </w:p>
    <w:p w14:paraId="36165186" w14:textId="77777777" w:rsidR="00C46C65" w:rsidRDefault="00C46C65" w:rsidP="00C46C65">
      <w:pPr>
        <w:rPr>
          <w:rFonts w:ascii="Arial" w:hAnsi="Arial" w:cs="Arial"/>
        </w:rPr>
      </w:pPr>
    </w:p>
    <w:p w14:paraId="398CF130" w14:textId="77777777" w:rsidR="00C46C65" w:rsidRDefault="00C46C65" w:rsidP="00C46C65">
      <w:pPr>
        <w:rPr>
          <w:rFonts w:ascii="Arial" w:hAnsi="Arial" w:cs="Arial"/>
        </w:rPr>
      </w:pPr>
    </w:p>
    <w:p w14:paraId="768699BF" w14:textId="77777777" w:rsidR="00C46C65" w:rsidRDefault="00C46C65" w:rsidP="00C46C65">
      <w:pPr>
        <w:rPr>
          <w:rFonts w:ascii="Arial" w:hAnsi="Arial" w:cs="Arial"/>
        </w:rPr>
      </w:pPr>
    </w:p>
    <w:p w14:paraId="3D9EC9AC" w14:textId="77777777" w:rsidR="00C46C65" w:rsidRDefault="00C46C65" w:rsidP="00C46C65">
      <w:pPr>
        <w:rPr>
          <w:rFonts w:ascii="Arial" w:hAnsi="Arial" w:cs="Arial"/>
        </w:rPr>
      </w:pPr>
    </w:p>
    <w:p w14:paraId="43A7F8B7" w14:textId="77777777" w:rsidR="00C46C65" w:rsidRDefault="00C46C65" w:rsidP="00C46C65">
      <w:pPr>
        <w:rPr>
          <w:rFonts w:ascii="Arial" w:hAnsi="Arial" w:cs="Arial"/>
        </w:rPr>
      </w:pPr>
    </w:p>
    <w:p w14:paraId="1EC182D0" w14:textId="77777777" w:rsidR="00C46C65" w:rsidRDefault="00C46C65" w:rsidP="00C46C65">
      <w:pPr>
        <w:rPr>
          <w:rFonts w:ascii="Arial" w:hAnsi="Arial" w:cs="Arial"/>
        </w:rPr>
      </w:pPr>
    </w:p>
    <w:p w14:paraId="010C6343" w14:textId="77777777" w:rsidR="00C46C65" w:rsidRDefault="00C46C65" w:rsidP="00C46C65">
      <w:pPr>
        <w:rPr>
          <w:rFonts w:ascii="Arial" w:hAnsi="Arial" w:cs="Arial"/>
        </w:rPr>
      </w:pPr>
    </w:p>
    <w:p w14:paraId="26987B3F" w14:textId="77777777" w:rsidR="00C46C65" w:rsidRDefault="00C46C65" w:rsidP="00C46C65">
      <w:pPr>
        <w:rPr>
          <w:rFonts w:ascii="Arial" w:hAnsi="Arial" w:cs="Arial"/>
        </w:rPr>
      </w:pPr>
    </w:p>
    <w:p w14:paraId="641EC4C3" w14:textId="77777777" w:rsidR="00C46C65" w:rsidRDefault="00C46C65" w:rsidP="00C46C65">
      <w:pPr>
        <w:rPr>
          <w:rFonts w:ascii="Arial" w:hAnsi="Arial" w:cs="Arial"/>
        </w:rPr>
      </w:pPr>
    </w:p>
    <w:p w14:paraId="48EB7C61" w14:textId="77777777" w:rsidR="00C46C65" w:rsidRDefault="00C46C65" w:rsidP="00C46C65">
      <w:pPr>
        <w:rPr>
          <w:rFonts w:ascii="Arial" w:hAnsi="Arial" w:cs="Arial"/>
        </w:rPr>
      </w:pPr>
    </w:p>
    <w:p w14:paraId="25DA1048" w14:textId="77777777" w:rsidR="00C46C65" w:rsidRDefault="00C46C65" w:rsidP="00C46C65">
      <w:pPr>
        <w:rPr>
          <w:rFonts w:ascii="Arial" w:hAnsi="Arial" w:cs="Arial"/>
        </w:rPr>
      </w:pPr>
    </w:p>
    <w:p w14:paraId="190DA5D0" w14:textId="77777777" w:rsidR="00C46C65" w:rsidRDefault="00C46C65" w:rsidP="00C46C65">
      <w:pPr>
        <w:rPr>
          <w:rFonts w:ascii="Arial" w:hAnsi="Arial" w:cs="Arial"/>
        </w:rPr>
      </w:pPr>
    </w:p>
    <w:p w14:paraId="5A88344C" w14:textId="77777777" w:rsidR="00C46C65" w:rsidRDefault="00C46C65" w:rsidP="00C46C65">
      <w:pPr>
        <w:rPr>
          <w:rFonts w:ascii="Arial" w:hAnsi="Arial" w:cs="Arial"/>
        </w:rPr>
      </w:pPr>
    </w:p>
    <w:p w14:paraId="7ECA225B" w14:textId="77777777" w:rsidR="00C46C65" w:rsidRDefault="00C46C65" w:rsidP="00C46C65">
      <w:pPr>
        <w:rPr>
          <w:rFonts w:ascii="Arial" w:hAnsi="Arial" w:cs="Arial"/>
        </w:rPr>
      </w:pPr>
    </w:p>
    <w:p w14:paraId="0BF8D9C8" w14:textId="77777777" w:rsidR="00C46C65" w:rsidRDefault="00C46C65" w:rsidP="00C46C65">
      <w:pPr>
        <w:rPr>
          <w:rFonts w:ascii="Arial" w:hAnsi="Arial" w:cs="Arial"/>
        </w:rPr>
      </w:pPr>
    </w:p>
    <w:p w14:paraId="0D88A660" w14:textId="77777777" w:rsidR="00C46C65" w:rsidRPr="00C46C65" w:rsidRDefault="00C46C65" w:rsidP="00C46C65">
      <w:pPr>
        <w:rPr>
          <w:rFonts w:ascii="Arial" w:hAnsi="Arial" w:cs="Arial"/>
        </w:rPr>
      </w:pPr>
    </w:p>
    <w:p w14:paraId="7B3FE3FB" w14:textId="77777777" w:rsidR="00C46C65" w:rsidRPr="00C46C65" w:rsidRDefault="00C46C65" w:rsidP="00C46C65">
      <w:pPr>
        <w:rPr>
          <w:rFonts w:ascii="Arial" w:hAnsi="Arial" w:cs="Arial"/>
        </w:rPr>
      </w:pPr>
    </w:p>
    <w:p w14:paraId="5D1A08B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</w:p>
    <w:p w14:paraId="4ACC7FE3" w14:textId="30C0D4BB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V Uherském Brodě dne </w:t>
      </w:r>
      <w:r w:rsidR="00A06CB1">
        <w:rPr>
          <w:rFonts w:ascii="Arial" w:hAnsi="Arial" w:cs="Arial"/>
        </w:rPr>
        <w:t>17.12</w:t>
      </w:r>
      <w:r w:rsidRPr="00C46C65">
        <w:rPr>
          <w:rFonts w:ascii="Arial" w:hAnsi="Arial" w:cs="Arial"/>
        </w:rPr>
        <w:t>.202</w:t>
      </w:r>
      <w:r w:rsidR="00A06CB1">
        <w:rPr>
          <w:rFonts w:ascii="Arial" w:hAnsi="Arial" w:cs="Arial"/>
        </w:rPr>
        <w:t>4</w:t>
      </w:r>
      <w:r w:rsidRPr="00C46C65">
        <w:rPr>
          <w:rFonts w:ascii="Arial" w:hAnsi="Arial" w:cs="Arial"/>
        </w:rPr>
        <w:br w:type="page"/>
      </w:r>
    </w:p>
    <w:p w14:paraId="2252FE89" w14:textId="77777777" w:rsidR="00C46C65" w:rsidRPr="00C46C65" w:rsidRDefault="00C46C65" w:rsidP="00C46C65">
      <w:pPr>
        <w:rPr>
          <w:rFonts w:ascii="Arial" w:hAnsi="Arial" w:cs="Arial"/>
        </w:rPr>
      </w:pPr>
    </w:p>
    <w:p w14:paraId="64FB83CA" w14:textId="747290BB" w:rsidR="00C46C65" w:rsidRPr="00EE470D" w:rsidRDefault="00C46C65" w:rsidP="00EE470D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</w:rPr>
      </w:pPr>
      <w:r w:rsidRPr="00EE470D">
        <w:rPr>
          <w:rFonts w:ascii="Arial" w:hAnsi="Arial" w:cs="Arial"/>
          <w:b/>
          <w:bCs/>
        </w:rPr>
        <w:t xml:space="preserve">Všeobecné bezpečnostní pokyny pro Střeleckou ligu </w:t>
      </w:r>
      <w:r w:rsidR="00900CED">
        <w:rPr>
          <w:rFonts w:ascii="Arial" w:hAnsi="Arial" w:cs="Arial"/>
          <w:b/>
          <w:bCs/>
        </w:rPr>
        <w:t>S</w:t>
      </w:r>
      <w:r w:rsidRPr="00EE470D">
        <w:rPr>
          <w:rFonts w:ascii="Arial" w:hAnsi="Arial" w:cs="Arial"/>
          <w:b/>
          <w:bCs/>
        </w:rPr>
        <w:t>Š</w:t>
      </w:r>
    </w:p>
    <w:p w14:paraId="49C0269F" w14:textId="77777777" w:rsidR="00EE470D" w:rsidRPr="00EE470D" w:rsidRDefault="00EE470D" w:rsidP="00EE470D">
      <w:pPr>
        <w:pStyle w:val="Odstavecseseznamem"/>
        <w:rPr>
          <w:rFonts w:ascii="Arial" w:hAnsi="Arial" w:cs="Arial"/>
          <w:b/>
          <w:bCs/>
        </w:rPr>
      </w:pPr>
    </w:p>
    <w:p w14:paraId="1C139AA0" w14:textId="70ADE425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1.1. Každý účastník střelecké soutěže</w:t>
      </w:r>
      <w:r w:rsidR="00900CED">
        <w:rPr>
          <w:rFonts w:ascii="Arial" w:hAnsi="Arial" w:cs="Arial"/>
        </w:rPr>
        <w:t xml:space="preserve"> S</w:t>
      </w:r>
      <w:r w:rsidRPr="00C46C65">
        <w:rPr>
          <w:rFonts w:ascii="Arial" w:hAnsi="Arial" w:cs="Arial"/>
        </w:rPr>
        <w:t>třeleck</w:t>
      </w:r>
      <w:r w:rsidR="00BE4506">
        <w:rPr>
          <w:rFonts w:ascii="Arial" w:hAnsi="Arial" w:cs="Arial"/>
        </w:rPr>
        <w:t>á</w:t>
      </w:r>
      <w:r w:rsidRPr="00C46C65">
        <w:rPr>
          <w:rFonts w:ascii="Arial" w:hAnsi="Arial" w:cs="Arial"/>
        </w:rPr>
        <w:t xml:space="preserve"> lig</w:t>
      </w:r>
      <w:r w:rsidR="00BE4506">
        <w:rPr>
          <w:rFonts w:ascii="Arial" w:hAnsi="Arial" w:cs="Arial"/>
        </w:rPr>
        <w:t>a</w:t>
      </w:r>
      <w:r w:rsidRPr="00C46C65">
        <w:rPr>
          <w:rFonts w:ascii="Arial" w:hAnsi="Arial" w:cs="Arial"/>
        </w:rPr>
        <w:t xml:space="preserve"> </w:t>
      </w:r>
      <w:r w:rsidR="00655B96">
        <w:rPr>
          <w:rFonts w:ascii="Arial" w:hAnsi="Arial" w:cs="Arial"/>
        </w:rPr>
        <w:t>S</w:t>
      </w:r>
      <w:r w:rsidRPr="00C46C65">
        <w:rPr>
          <w:rFonts w:ascii="Arial" w:hAnsi="Arial" w:cs="Arial"/>
        </w:rPr>
        <w:t>Š je povinen dbát zvýšené opatrnosti při pobytu v celém areálu sportovní haly (dále jen střelnice).</w:t>
      </w:r>
    </w:p>
    <w:p w14:paraId="5365C6AD" w14:textId="56681614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1.2. Povinnosti střelců jsou dány tímto provozním řádem střelnice. Každý střelec je povinen</w:t>
      </w:r>
      <w:r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 xml:space="preserve">se s tímto provozním řádem střelnice před střelbou seznámit a důsledně </w:t>
      </w:r>
      <w:r w:rsidR="00D420D7">
        <w:rPr>
          <w:rFonts w:ascii="Arial" w:hAnsi="Arial" w:cs="Arial"/>
        </w:rPr>
        <w:t>ho</w:t>
      </w:r>
      <w:r w:rsidRPr="00C46C65">
        <w:rPr>
          <w:rFonts w:ascii="Arial" w:hAnsi="Arial" w:cs="Arial"/>
        </w:rPr>
        <w:t xml:space="preserve"> dodržovat.</w:t>
      </w:r>
    </w:p>
    <w:p w14:paraId="0283C327" w14:textId="00CAD360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1.3. </w:t>
      </w:r>
      <w:r>
        <w:rPr>
          <w:rFonts w:ascii="Arial" w:hAnsi="Arial" w:cs="Arial"/>
        </w:rPr>
        <w:t xml:space="preserve">Střelci jsou </w:t>
      </w:r>
      <w:r w:rsidR="00900CED" w:rsidRPr="00C46C65">
        <w:rPr>
          <w:rFonts w:ascii="Arial" w:hAnsi="Arial" w:cs="Arial"/>
        </w:rPr>
        <w:t>povi</w:t>
      </w:r>
      <w:r w:rsidR="00900CED">
        <w:rPr>
          <w:rFonts w:ascii="Arial" w:hAnsi="Arial" w:cs="Arial"/>
        </w:rPr>
        <w:t>nni</w:t>
      </w:r>
      <w:r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bezvýhradně dodržovat pokyny vedoucího střelecké soutěže, řídícího střelby a instruktorů střelby.</w:t>
      </w:r>
    </w:p>
    <w:p w14:paraId="13E25CA7" w14:textId="77777777" w:rsidR="00C46C65" w:rsidRPr="00C46C65" w:rsidRDefault="00C46C65" w:rsidP="00C46C65">
      <w:pPr>
        <w:rPr>
          <w:rFonts w:ascii="Arial" w:hAnsi="Arial" w:cs="Arial"/>
        </w:rPr>
      </w:pPr>
    </w:p>
    <w:p w14:paraId="6E092FF6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1.4. JE PŘÍSNĚ ZAKÁZÁNO:</w:t>
      </w:r>
    </w:p>
    <w:p w14:paraId="13AE8364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7181D12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1.4.1. Mířit zbraní na osoby přítomné na střelnici, a to i nenabitou zbraní nebo nabitou a</w:t>
      </w:r>
    </w:p>
    <w:p w14:paraId="1C4278E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zajištěnou zbraní.</w:t>
      </w:r>
    </w:p>
    <w:p w14:paraId="3D24E965" w14:textId="77777777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1.4.2. Vstupovat v průběhu střelby do ohroženého prostoru.</w:t>
      </w:r>
    </w:p>
    <w:p w14:paraId="20358FA0" w14:textId="77777777" w:rsidR="00C46C65" w:rsidRPr="00C46C65" w:rsidRDefault="00C46C65" w:rsidP="00C46C65">
      <w:pPr>
        <w:rPr>
          <w:rFonts w:ascii="Arial" w:hAnsi="Arial" w:cs="Arial"/>
        </w:rPr>
      </w:pPr>
    </w:p>
    <w:p w14:paraId="4C1A995D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2. Vstup a režim na střelnici</w:t>
      </w:r>
    </w:p>
    <w:p w14:paraId="528ACEDD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337A5E2D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2.1. Dobu střelecké soutěže určuje organizátor střelecké soutěže podle svého rozhodnutí.</w:t>
      </w:r>
    </w:p>
    <w:p w14:paraId="787BB29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2.2. Osoby jsou v průběhu střelby povinni se zdržovat v prostoru pro ně vymezeném.</w:t>
      </w:r>
    </w:p>
    <w:p w14:paraId="3C7E7D28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V tomto prostoru jsou povinni se zdržovat i ostatní střelci, kteří střelbu ukončili, nebo se</w:t>
      </w:r>
    </w:p>
    <w:p w14:paraId="5B94339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na ni připravují.</w:t>
      </w:r>
    </w:p>
    <w:p w14:paraId="5F8BC2F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2.3. Před první střelbou na střelnici musí být každý střelec poučen o zásadách provozu střelnice a musí mu být předložen tento střelecký řád.</w:t>
      </w:r>
    </w:p>
    <w:p w14:paraId="0FC3E796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2.4. Každý střelec je zodpovědný za bezpečnou manipulaci se svou zbraní a střelivem.</w:t>
      </w:r>
    </w:p>
    <w:p w14:paraId="6998152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2.5. Každý účastník střeleb se jich účastní na vlastní nebezpečí.</w:t>
      </w:r>
    </w:p>
    <w:p w14:paraId="0A701A5D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2.6. Je-li některý z účastníků soutěže, návštěvník soutěže nebo střelec vykázán ze střelnice pro porušení pravidel střeleckého řádu, je povinen bezodkladně tak učinit.</w:t>
      </w:r>
    </w:p>
    <w:p w14:paraId="09B0272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2.7. Střelci, kteří vstupují na střelnici se svojí zbraní, jsou povinni mít zbraň při příchodu a</w:t>
      </w:r>
    </w:p>
    <w:p w14:paraId="45DB7E1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odchodu nenabitou.</w:t>
      </w:r>
    </w:p>
    <w:p w14:paraId="55B1DE5E" w14:textId="4A4052BF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2.8. Nabití zbraně je povoleno pouze na střeleckém stanovišti po pokynu řídícího střelby ke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střelbě.</w:t>
      </w:r>
    </w:p>
    <w:p w14:paraId="32FF4EAC" w14:textId="20B339F0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2.9. Za bezpečnost v průběhu střeleb odpovídá na střelnici organizátor soutěže. Režim na střelištích a v terčovém prostoru se v průběhu střelby řídí pokyny organizátora soutěže, řídícího střelby, programem střelby, danými pravidly prováděné střelecké soutěže.</w:t>
      </w:r>
    </w:p>
    <w:p w14:paraId="6C140985" w14:textId="3B60DCF9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2.10. Způsobí-li střelec jakoukoliv škodu na zařízení střelnice, je povinností střelce tuto škodu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uhradit na místě v plné výši.</w:t>
      </w:r>
    </w:p>
    <w:p w14:paraId="3112354C" w14:textId="77777777" w:rsidR="00EE470D" w:rsidRPr="00C46C65" w:rsidRDefault="00EE470D" w:rsidP="00C46C65">
      <w:pPr>
        <w:rPr>
          <w:rFonts w:ascii="Arial" w:hAnsi="Arial" w:cs="Arial"/>
        </w:rPr>
      </w:pPr>
    </w:p>
    <w:p w14:paraId="57BE353E" w14:textId="77777777" w:rsid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3. Metodika průběhu střeleb</w:t>
      </w:r>
    </w:p>
    <w:p w14:paraId="57ABACF8" w14:textId="77777777" w:rsidR="00EE470D" w:rsidRPr="00C46C65" w:rsidRDefault="00EE470D" w:rsidP="00C46C65">
      <w:pPr>
        <w:rPr>
          <w:rFonts w:ascii="Arial" w:hAnsi="Arial" w:cs="Arial"/>
          <w:b/>
          <w:bCs/>
        </w:rPr>
      </w:pPr>
    </w:p>
    <w:p w14:paraId="370D642A" w14:textId="77777777" w:rsidR="00C46C65" w:rsidRP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>3.1. Příprava střelnice ke střelbě</w:t>
      </w:r>
    </w:p>
    <w:p w14:paraId="17C8748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3.1.1. Před zahájením střeleb prověří správce střelnice způsobilost střelnice ke střelbě a zajistí neprodleně odstranění všech případně zjištěných závad, bránících bezpečnému průběhu střelby. Zjistí-li neodstranitelné závady, nepovolí zahájení střelby.</w:t>
      </w:r>
    </w:p>
    <w:p w14:paraId="1382DB2D" w14:textId="0B08A5C3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3.1.2. Po kontrole střelnice a prostředků k zajištění bezpečnosti při střelbě vydá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organizátor střelecké soutěže povolení k zahájení střelby.</w:t>
      </w:r>
    </w:p>
    <w:p w14:paraId="50F48BA0" w14:textId="77777777" w:rsidR="00EE470D" w:rsidRDefault="00EE470D" w:rsidP="00C46C65">
      <w:pPr>
        <w:rPr>
          <w:rFonts w:ascii="Arial" w:hAnsi="Arial" w:cs="Arial"/>
        </w:rPr>
      </w:pPr>
    </w:p>
    <w:p w14:paraId="259FA2DD" w14:textId="77777777" w:rsidR="00A06CB1" w:rsidRPr="00C46C65" w:rsidRDefault="00A06CB1" w:rsidP="00C46C65">
      <w:pPr>
        <w:rPr>
          <w:rFonts w:ascii="Arial" w:hAnsi="Arial" w:cs="Arial"/>
        </w:rPr>
      </w:pPr>
    </w:p>
    <w:p w14:paraId="1E1F04B9" w14:textId="77777777" w:rsidR="00C46C65" w:rsidRPr="00C46C65" w:rsidRDefault="00C46C65" w:rsidP="00C46C65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lastRenderedPageBreak/>
        <w:t>3.2. Příprava a průběh střelby</w:t>
      </w:r>
    </w:p>
    <w:p w14:paraId="2704F7F8" w14:textId="58959C85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3.2.1. Střelec, který bude na střelnici střílet z vlastní zbraně (vlastních zbraní) se po příchodu na střelnici ohlásí u řídícího střelby</w:t>
      </w:r>
      <w:r w:rsidR="00EE470D">
        <w:rPr>
          <w:rFonts w:ascii="Arial" w:hAnsi="Arial" w:cs="Arial"/>
        </w:rPr>
        <w:t xml:space="preserve">. </w:t>
      </w:r>
      <w:r w:rsidR="00900CED">
        <w:rPr>
          <w:rFonts w:ascii="Arial" w:hAnsi="Arial" w:cs="Arial"/>
        </w:rPr>
        <w:t>Na</w:t>
      </w:r>
      <w:r w:rsidR="00900CED" w:rsidRPr="00C46C65">
        <w:rPr>
          <w:rFonts w:ascii="Arial" w:hAnsi="Arial" w:cs="Arial"/>
        </w:rPr>
        <w:t>hlásí,</w:t>
      </w:r>
      <w:r w:rsidR="00900CE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z jaké zbraně a jakým střelivem bude střílet a předloží je organizátorům soutěže ke kontrole.</w:t>
      </w:r>
    </w:p>
    <w:p w14:paraId="7C14EAC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3.2.2. Na pokyn řídícího střelby se střelec odebere na střelecké stanoviště a připraví se </w:t>
      </w:r>
    </w:p>
    <w:p w14:paraId="497F4C80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ke střelbě.</w:t>
      </w:r>
    </w:p>
    <w:p w14:paraId="1B9C680A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3.2.3. Po ukončení přípravy ke střelbě zahájí střelec střelbu podle pokynů organizátora střelecké soutěže, řídícího střelby, instruktora nebo podle pravidel soutěže.</w:t>
      </w:r>
    </w:p>
    <w:p w14:paraId="4938F4A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3.2.4. Nabíjení zbraně je možné pouze na střeleckém stanovišti.</w:t>
      </w:r>
    </w:p>
    <w:p w14:paraId="290E976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3.2.5. Střelec je na střeleckém stanovišti povinen manipulovat s nabíjenou a nabitou zbraní tak, aby osa hlavně vždy směřovala pouze do výstřelného prostoru, vymezeného střeleckým stavem, ve kterém provádí střelbu.</w:t>
      </w:r>
    </w:p>
    <w:p w14:paraId="3E5CCD6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3.2.6. Jakákoli manipulace se zbraní mimo střeliště je ZAKÁZÁNA.</w:t>
      </w:r>
    </w:p>
    <w:p w14:paraId="0940553D" w14:textId="2FAAD803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3.2.7. Každý střílející je povinen zastavit samostatně střelbu, zjistí-li ve výstřelném</w:t>
      </w:r>
      <w:r w:rsidR="00EE470D">
        <w:rPr>
          <w:rFonts w:ascii="Arial" w:hAnsi="Arial" w:cs="Arial"/>
        </w:rPr>
        <w:t xml:space="preserve"> </w:t>
      </w:r>
      <w:r w:rsidRPr="00C46C65">
        <w:rPr>
          <w:rFonts w:ascii="Arial" w:hAnsi="Arial" w:cs="Arial"/>
        </w:rPr>
        <w:t>prostoru skutečnosti bránící bezpečné střelbě.</w:t>
      </w:r>
    </w:p>
    <w:p w14:paraId="6021F5C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3.2.8. Při jakékoliv závadě na zbrani nebo zařízení střelnice v průběhu střelby je střelec povinen ihned ukončit střelbu a ohlásit závadu řídícímu střelby.</w:t>
      </w:r>
    </w:p>
    <w:p w14:paraId="11DEBFDE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3.2.9. Závadu na zbrani (jedná-li se o běžnou závadu) může střelec odstraňovat sám na</w:t>
      </w:r>
    </w:p>
    <w:p w14:paraId="297362B2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střeleckém stanovišti pouze se souhlasem řídícího střelby.</w:t>
      </w:r>
    </w:p>
    <w:p w14:paraId="4A9DFF3C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3.2.10. Dojde-li v průběhu střelby k jakémukoliv zranění, střelec ihned ukončí střelbu,</w:t>
      </w:r>
    </w:p>
    <w:p w14:paraId="2A557FF5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oznámí tuto skutečnost řídícímu střelby a řídí se jeho pokyny.</w:t>
      </w:r>
    </w:p>
    <w:p w14:paraId="2D1AA7B5" w14:textId="0BE96FC4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3.2.11. V průběhu střelby a bezprostředně před ní je střelcům zakázáno konzumovat alkoholické nápoje</w:t>
      </w:r>
      <w:r w:rsidR="003838B4">
        <w:rPr>
          <w:rFonts w:ascii="Arial" w:hAnsi="Arial" w:cs="Arial"/>
        </w:rPr>
        <w:t xml:space="preserve"> a jiné návykové látky</w:t>
      </w:r>
      <w:r w:rsidRPr="00C46C65">
        <w:rPr>
          <w:rFonts w:ascii="Arial" w:hAnsi="Arial" w:cs="Arial"/>
        </w:rPr>
        <w:t>. Řídící střelby je povinen vykázat ze střeleb osoby jevící známky požití alkoholických nápojů nebo psychotropních látek.</w:t>
      </w:r>
    </w:p>
    <w:p w14:paraId="72A08C17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3.2.12. Na střeleckém stanovišti je zakázáno jíst, pít a kouřit.</w:t>
      </w:r>
    </w:p>
    <w:p w14:paraId="142B372F" w14:textId="77777777" w:rsid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>3.2.13. Ukončení střeleb probíhá v souladu s pravidly střelecké soutěže nebo podle pokynů instruktora.</w:t>
      </w:r>
    </w:p>
    <w:p w14:paraId="1C50AE02" w14:textId="77777777" w:rsidR="00EE470D" w:rsidRPr="00C46C65" w:rsidRDefault="00EE470D" w:rsidP="00C46C65">
      <w:pPr>
        <w:rPr>
          <w:rFonts w:ascii="Arial" w:hAnsi="Arial" w:cs="Arial"/>
        </w:rPr>
      </w:pPr>
    </w:p>
    <w:p w14:paraId="0671938D" w14:textId="77777777" w:rsidR="00BE4506" w:rsidRDefault="00C46C65" w:rsidP="00BE4506">
      <w:pPr>
        <w:rPr>
          <w:rFonts w:ascii="Arial" w:hAnsi="Arial" w:cs="Arial"/>
          <w:b/>
          <w:bCs/>
        </w:rPr>
      </w:pPr>
      <w:r w:rsidRPr="00C46C65">
        <w:rPr>
          <w:rFonts w:ascii="Arial" w:hAnsi="Arial" w:cs="Arial"/>
          <w:b/>
          <w:bCs/>
        </w:rPr>
        <w:t xml:space="preserve">4. </w:t>
      </w:r>
      <w:r w:rsidR="00BE4506">
        <w:rPr>
          <w:rFonts w:ascii="Arial" w:hAnsi="Arial" w:cs="Arial"/>
          <w:b/>
          <w:bCs/>
        </w:rPr>
        <w:t>Po dobu soutěže se všichni zúčastnění řídí Provozním řádem sportovní haly.</w:t>
      </w:r>
    </w:p>
    <w:p w14:paraId="58F0BE0B" w14:textId="64BE6FA1" w:rsidR="00C46C65" w:rsidRPr="00C46C65" w:rsidRDefault="00C46C65" w:rsidP="00C46C65">
      <w:pPr>
        <w:rPr>
          <w:rFonts w:ascii="Arial" w:hAnsi="Arial" w:cs="Arial"/>
          <w:b/>
          <w:bCs/>
        </w:rPr>
      </w:pPr>
    </w:p>
    <w:p w14:paraId="26B7A023" w14:textId="77777777" w:rsidR="00C46C65" w:rsidRPr="00C46C65" w:rsidRDefault="00C46C65" w:rsidP="00C46C65">
      <w:pPr>
        <w:rPr>
          <w:rFonts w:ascii="Arial" w:hAnsi="Arial" w:cs="Arial"/>
          <w:b/>
          <w:bCs/>
        </w:rPr>
      </w:pPr>
    </w:p>
    <w:p w14:paraId="6D872705" w14:textId="77777777" w:rsidR="00C46C65" w:rsidRPr="00C46C65" w:rsidRDefault="00C46C65" w:rsidP="00C46C65">
      <w:pPr>
        <w:rPr>
          <w:rFonts w:ascii="Arial" w:hAnsi="Arial" w:cs="Arial"/>
        </w:rPr>
      </w:pPr>
    </w:p>
    <w:p w14:paraId="74F0CF84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 xml:space="preserve"> </w:t>
      </w:r>
    </w:p>
    <w:p w14:paraId="5555FFF3" w14:textId="77777777" w:rsidR="00C46C65" w:rsidRPr="00C46C65" w:rsidRDefault="00C46C65" w:rsidP="00C46C65">
      <w:pPr>
        <w:rPr>
          <w:rFonts w:ascii="Arial" w:hAnsi="Arial" w:cs="Arial"/>
        </w:rPr>
      </w:pPr>
    </w:p>
    <w:p w14:paraId="5F48F700" w14:textId="77777777" w:rsidR="00C46C65" w:rsidRPr="00C46C65" w:rsidRDefault="00C46C65" w:rsidP="00C46C65">
      <w:pPr>
        <w:rPr>
          <w:rFonts w:ascii="Arial" w:hAnsi="Arial" w:cs="Arial"/>
        </w:rPr>
      </w:pPr>
    </w:p>
    <w:p w14:paraId="0D38A028" w14:textId="77777777" w:rsidR="00C46C65" w:rsidRPr="00C46C65" w:rsidRDefault="00C46C65" w:rsidP="00C46C65">
      <w:pPr>
        <w:rPr>
          <w:rFonts w:ascii="Arial" w:hAnsi="Arial" w:cs="Arial"/>
        </w:rPr>
      </w:pPr>
    </w:p>
    <w:p w14:paraId="5064DA40" w14:textId="77777777" w:rsidR="00C46C65" w:rsidRPr="00C46C65" w:rsidRDefault="00C46C65" w:rsidP="00C46C65">
      <w:pPr>
        <w:rPr>
          <w:rFonts w:ascii="Arial" w:hAnsi="Arial" w:cs="Arial"/>
        </w:rPr>
      </w:pPr>
    </w:p>
    <w:p w14:paraId="48159A2C" w14:textId="77777777" w:rsidR="00C46C65" w:rsidRPr="00C46C65" w:rsidRDefault="00C46C65" w:rsidP="00C46C65">
      <w:pPr>
        <w:rPr>
          <w:rFonts w:ascii="Arial" w:hAnsi="Arial" w:cs="Arial"/>
        </w:rPr>
      </w:pPr>
    </w:p>
    <w:p w14:paraId="46A75BF2" w14:textId="77777777" w:rsidR="00C46C65" w:rsidRPr="00C46C65" w:rsidRDefault="00C46C65" w:rsidP="00C46C65">
      <w:pPr>
        <w:rPr>
          <w:rFonts w:ascii="Arial" w:hAnsi="Arial" w:cs="Arial"/>
        </w:rPr>
      </w:pPr>
    </w:p>
    <w:p w14:paraId="1D7F1B13" w14:textId="77777777" w:rsidR="00C46C65" w:rsidRPr="00C46C65" w:rsidRDefault="00C46C65" w:rsidP="00C46C65">
      <w:pPr>
        <w:rPr>
          <w:rFonts w:ascii="Arial" w:hAnsi="Arial" w:cs="Arial"/>
        </w:rPr>
      </w:pPr>
    </w:p>
    <w:p w14:paraId="303E584F" w14:textId="6B99DFDD" w:rsidR="00C46C65" w:rsidRPr="00C46C65" w:rsidRDefault="00EE470D" w:rsidP="00C46C6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46C65" w:rsidRPr="00C46C65">
        <w:rPr>
          <w:rFonts w:ascii="Arial" w:hAnsi="Arial" w:cs="Arial"/>
        </w:rPr>
        <w:t xml:space="preserve">třelecký řád byl odsouhlasen dne: </w:t>
      </w:r>
      <w:r w:rsidR="002B6BC7">
        <w:rPr>
          <w:rFonts w:ascii="Arial" w:hAnsi="Arial" w:cs="Arial"/>
        </w:rPr>
        <w:t xml:space="preserve">17. prosince </w:t>
      </w:r>
      <w:r w:rsidR="00183564">
        <w:rPr>
          <w:rFonts w:ascii="Arial" w:hAnsi="Arial" w:cs="Arial"/>
        </w:rPr>
        <w:t>202</w:t>
      </w:r>
      <w:r w:rsidR="00900CED">
        <w:rPr>
          <w:rFonts w:ascii="Arial" w:hAnsi="Arial" w:cs="Arial"/>
        </w:rPr>
        <w:t>4</w:t>
      </w:r>
    </w:p>
    <w:p w14:paraId="62CE8F36" w14:textId="77777777" w:rsidR="00C46C65" w:rsidRPr="00C46C65" w:rsidRDefault="00C46C65" w:rsidP="00C46C65">
      <w:pPr>
        <w:rPr>
          <w:rFonts w:ascii="Arial" w:hAnsi="Arial" w:cs="Arial"/>
        </w:rPr>
      </w:pPr>
    </w:p>
    <w:p w14:paraId="2958F385" w14:textId="77777777" w:rsidR="00C46C65" w:rsidRDefault="00C46C65" w:rsidP="00C46C65">
      <w:pPr>
        <w:rPr>
          <w:rFonts w:ascii="Arial" w:hAnsi="Arial" w:cs="Arial"/>
        </w:rPr>
      </w:pPr>
    </w:p>
    <w:p w14:paraId="2E4ECED9" w14:textId="4E212869" w:rsidR="00183564" w:rsidRPr="00C46C65" w:rsidRDefault="00183564" w:rsidP="00C46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----------------------------------------------</w:t>
      </w:r>
    </w:p>
    <w:p w14:paraId="5482F42E" w14:textId="77777777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  <w:t xml:space="preserve">                       Ing. Hana Kubišová, Ph.D.</w:t>
      </w:r>
    </w:p>
    <w:p w14:paraId="3EDE71C3" w14:textId="01EB01C5" w:rsidR="00C46C65" w:rsidRPr="00C46C65" w:rsidRDefault="00C46C65" w:rsidP="00C46C65">
      <w:pPr>
        <w:rPr>
          <w:rFonts w:ascii="Arial" w:hAnsi="Arial" w:cs="Arial"/>
        </w:rPr>
      </w:pP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</w:r>
      <w:r w:rsidRPr="00C46C65">
        <w:rPr>
          <w:rFonts w:ascii="Arial" w:hAnsi="Arial" w:cs="Arial"/>
        </w:rPr>
        <w:tab/>
        <w:t xml:space="preserve">     </w:t>
      </w:r>
      <w:r w:rsidR="00183564">
        <w:rPr>
          <w:rFonts w:ascii="Arial" w:hAnsi="Arial" w:cs="Arial"/>
        </w:rPr>
        <w:t xml:space="preserve"> </w:t>
      </w:r>
      <w:r w:rsidR="002B6BC7">
        <w:rPr>
          <w:rFonts w:ascii="Arial" w:hAnsi="Arial" w:cs="Arial"/>
        </w:rPr>
        <w:t xml:space="preserve">                 </w:t>
      </w:r>
      <w:r w:rsidRPr="00C46C65">
        <w:rPr>
          <w:rFonts w:ascii="Arial" w:hAnsi="Arial" w:cs="Arial"/>
        </w:rPr>
        <w:t xml:space="preserve">ředitelka </w:t>
      </w:r>
      <w:r w:rsidR="002B6BC7">
        <w:rPr>
          <w:rFonts w:ascii="Arial" w:hAnsi="Arial" w:cs="Arial"/>
        </w:rPr>
        <w:t>školy</w:t>
      </w:r>
    </w:p>
    <w:p w14:paraId="13C883F6" w14:textId="77777777" w:rsidR="00C376CE" w:rsidRPr="00C46C65" w:rsidRDefault="00C376CE" w:rsidP="00C376CE">
      <w:pPr>
        <w:rPr>
          <w:rFonts w:ascii="Arial" w:hAnsi="Arial" w:cs="Arial"/>
        </w:rPr>
      </w:pPr>
    </w:p>
    <w:sectPr w:rsidR="00C376CE" w:rsidRPr="00C46C65" w:rsidSect="006A0DA8">
      <w:headerReference w:type="default" r:id="rId8"/>
      <w:pgSz w:w="11906" w:h="16838"/>
      <w:pgMar w:top="1985" w:right="1134" w:bottom="1135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1CBA" w14:textId="77777777" w:rsidR="00550378" w:rsidRDefault="00550378" w:rsidP="00974607">
      <w:r>
        <w:separator/>
      </w:r>
    </w:p>
  </w:endnote>
  <w:endnote w:type="continuationSeparator" w:id="0">
    <w:p w14:paraId="47FAC938" w14:textId="77777777" w:rsidR="00550378" w:rsidRDefault="00550378" w:rsidP="0097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AC64" w14:textId="77777777" w:rsidR="00550378" w:rsidRDefault="00550378" w:rsidP="00974607">
      <w:r>
        <w:separator/>
      </w:r>
    </w:p>
  </w:footnote>
  <w:footnote w:type="continuationSeparator" w:id="0">
    <w:p w14:paraId="734702E3" w14:textId="77777777" w:rsidR="00550378" w:rsidRDefault="00550378" w:rsidP="0097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E7F4" w14:textId="42710332" w:rsidR="009968E5" w:rsidRDefault="00F87EF7" w:rsidP="009968E5">
    <w:pPr>
      <w:pStyle w:val="Zhlav"/>
      <w:jc w:val="right"/>
    </w:pPr>
    <w:r>
      <w:rPr>
        <w:rFonts w:ascii="Bookman Old Style" w:hAnsi="Bookman Old Style"/>
        <w:noProof/>
        <w:color w:val="21252C"/>
      </w:rPr>
      <w:drawing>
        <wp:anchor distT="0" distB="0" distL="114300" distR="114300" simplePos="0" relativeHeight="251660288" behindDoc="0" locked="0" layoutInCell="1" allowOverlap="1" wp14:anchorId="6420DA69" wp14:editId="166DCD8D">
          <wp:simplePos x="0" y="0"/>
          <wp:positionH relativeFrom="margin">
            <wp:posOffset>4053205</wp:posOffset>
          </wp:positionH>
          <wp:positionV relativeFrom="margin">
            <wp:posOffset>-1076325</wp:posOffset>
          </wp:positionV>
          <wp:extent cx="2000250" cy="541020"/>
          <wp:effectExtent l="0" t="0" r="0" b="0"/>
          <wp:wrapSquare wrapText="bothSides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8E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749BAC" wp14:editId="74F3C1DC">
              <wp:simplePos x="0" y="0"/>
              <wp:positionH relativeFrom="column">
                <wp:posOffset>-291465</wp:posOffset>
              </wp:positionH>
              <wp:positionV relativeFrom="paragraph">
                <wp:posOffset>581660</wp:posOffset>
              </wp:positionV>
              <wp:extent cx="6648450" cy="44767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37FCC" w14:textId="70AD6751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Střední škola – Centrum odborné přípravy technické Uherský Brod</w:t>
                          </w:r>
                        </w:p>
                        <w:p w14:paraId="46C48E6F" w14:textId="7A531EEF" w:rsidR="009968E5" w:rsidRPr="009968E5" w:rsidRDefault="009968E5" w:rsidP="009968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968E5">
                            <w:rPr>
                              <w:rFonts w:ascii="Arial" w:hAnsi="Arial" w:cs="Arial"/>
                              <w:b/>
                              <w:bCs/>
                            </w:rPr>
                            <w:t>Vlčnovská 688, 688 01 Uherský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9B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2.95pt;margin-top:45.8pt;width:52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" filled="f" stroked="f">
              <v:textbox>
                <w:txbxContent>
                  <w:p w14:paraId="3DB37FCC" w14:textId="70AD6751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Střední škola – Centrum odborné přípravy technické Uherský Brod</w:t>
                    </w:r>
                  </w:p>
                  <w:p w14:paraId="46C48E6F" w14:textId="7A531EEF" w:rsidR="009968E5" w:rsidRPr="009968E5" w:rsidRDefault="009968E5" w:rsidP="009968E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968E5">
                      <w:rPr>
                        <w:rFonts w:ascii="Arial" w:hAnsi="Arial" w:cs="Arial"/>
                        <w:b/>
                        <w:bCs/>
                      </w:rPr>
                      <w:t>Vlčnovská 688, 688 01 Uherský Brod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9BE"/>
    <w:multiLevelType w:val="hybridMultilevel"/>
    <w:tmpl w:val="BB96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2C27"/>
    <w:multiLevelType w:val="hybridMultilevel"/>
    <w:tmpl w:val="B562FF24"/>
    <w:lvl w:ilvl="0" w:tplc="A03E0832">
      <w:start w:val="2"/>
      <w:numFmt w:val="decimal"/>
      <w:lvlText w:val="%1"/>
      <w:lvlJc w:val="left"/>
      <w:pPr>
        <w:tabs>
          <w:tab w:val="num" w:pos="1413"/>
        </w:tabs>
        <w:ind w:left="141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 w15:restartNumberingAfterBreak="0">
    <w:nsid w:val="09681CF1"/>
    <w:multiLevelType w:val="hybridMultilevel"/>
    <w:tmpl w:val="16CA92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E07"/>
    <w:multiLevelType w:val="hybridMultilevel"/>
    <w:tmpl w:val="A4AE1E00"/>
    <w:lvl w:ilvl="0" w:tplc="FDF0AA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04A3C"/>
    <w:multiLevelType w:val="hybridMultilevel"/>
    <w:tmpl w:val="5F442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624B8"/>
    <w:multiLevelType w:val="hybridMultilevel"/>
    <w:tmpl w:val="C11244E4"/>
    <w:lvl w:ilvl="0" w:tplc="F96C3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6CF"/>
    <w:multiLevelType w:val="hybridMultilevel"/>
    <w:tmpl w:val="24FC2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B02CC"/>
    <w:multiLevelType w:val="hybridMultilevel"/>
    <w:tmpl w:val="14F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4543"/>
    <w:multiLevelType w:val="hybridMultilevel"/>
    <w:tmpl w:val="A0B0F966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7AA2331"/>
    <w:multiLevelType w:val="hybridMultilevel"/>
    <w:tmpl w:val="E140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657F9"/>
    <w:multiLevelType w:val="hybridMultilevel"/>
    <w:tmpl w:val="4A16B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C3853"/>
    <w:multiLevelType w:val="hybridMultilevel"/>
    <w:tmpl w:val="895C0B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6673C"/>
    <w:multiLevelType w:val="hybridMultilevel"/>
    <w:tmpl w:val="661A87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A5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611BE"/>
    <w:multiLevelType w:val="hybridMultilevel"/>
    <w:tmpl w:val="782247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301687">
    <w:abstractNumId w:val="13"/>
  </w:num>
  <w:num w:numId="2" w16cid:durableId="26952409">
    <w:abstractNumId w:val="12"/>
  </w:num>
  <w:num w:numId="3" w16cid:durableId="628703356">
    <w:abstractNumId w:val="1"/>
  </w:num>
  <w:num w:numId="4" w16cid:durableId="2074699335">
    <w:abstractNumId w:val="2"/>
  </w:num>
  <w:num w:numId="5" w16cid:durableId="2147042617">
    <w:abstractNumId w:val="10"/>
  </w:num>
  <w:num w:numId="6" w16cid:durableId="1510025931">
    <w:abstractNumId w:val="6"/>
  </w:num>
  <w:num w:numId="7" w16cid:durableId="1813517517">
    <w:abstractNumId w:val="5"/>
  </w:num>
  <w:num w:numId="8" w16cid:durableId="648754732">
    <w:abstractNumId w:val="3"/>
  </w:num>
  <w:num w:numId="9" w16cid:durableId="1368525520">
    <w:abstractNumId w:val="4"/>
  </w:num>
  <w:num w:numId="10" w16cid:durableId="424231362">
    <w:abstractNumId w:val="7"/>
  </w:num>
  <w:num w:numId="11" w16cid:durableId="15177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269203">
    <w:abstractNumId w:val="8"/>
  </w:num>
  <w:num w:numId="13" w16cid:durableId="736515618">
    <w:abstractNumId w:val="0"/>
  </w:num>
  <w:num w:numId="14" w16cid:durableId="1836261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AA"/>
    <w:rsid w:val="000000B9"/>
    <w:rsid w:val="00004F75"/>
    <w:rsid w:val="00014BBA"/>
    <w:rsid w:val="00046F6B"/>
    <w:rsid w:val="00063672"/>
    <w:rsid w:val="00064704"/>
    <w:rsid w:val="00074F39"/>
    <w:rsid w:val="000755A8"/>
    <w:rsid w:val="000848A8"/>
    <w:rsid w:val="000878E1"/>
    <w:rsid w:val="00095D21"/>
    <w:rsid w:val="0009662E"/>
    <w:rsid w:val="000B6104"/>
    <w:rsid w:val="000F092A"/>
    <w:rsid w:val="000F2D01"/>
    <w:rsid w:val="00116EC2"/>
    <w:rsid w:val="001421A1"/>
    <w:rsid w:val="00165F01"/>
    <w:rsid w:val="00181DC3"/>
    <w:rsid w:val="00183564"/>
    <w:rsid w:val="0019598F"/>
    <w:rsid w:val="00195F33"/>
    <w:rsid w:val="001B4A47"/>
    <w:rsid w:val="001B4C3A"/>
    <w:rsid w:val="001F2A54"/>
    <w:rsid w:val="00225AA8"/>
    <w:rsid w:val="0023358B"/>
    <w:rsid w:val="00244CBE"/>
    <w:rsid w:val="00252E37"/>
    <w:rsid w:val="00254522"/>
    <w:rsid w:val="0028120E"/>
    <w:rsid w:val="002A13E9"/>
    <w:rsid w:val="002B0124"/>
    <w:rsid w:val="002B6BC7"/>
    <w:rsid w:val="002C52D7"/>
    <w:rsid w:val="002E1B9C"/>
    <w:rsid w:val="002E74F7"/>
    <w:rsid w:val="002F637B"/>
    <w:rsid w:val="003371B2"/>
    <w:rsid w:val="00350566"/>
    <w:rsid w:val="003634D4"/>
    <w:rsid w:val="003838B4"/>
    <w:rsid w:val="003C2C78"/>
    <w:rsid w:val="003C3E13"/>
    <w:rsid w:val="003D2467"/>
    <w:rsid w:val="003D573F"/>
    <w:rsid w:val="003E0F9C"/>
    <w:rsid w:val="003E799E"/>
    <w:rsid w:val="0040164F"/>
    <w:rsid w:val="0043304D"/>
    <w:rsid w:val="00471ABA"/>
    <w:rsid w:val="00496857"/>
    <w:rsid w:val="004B01D7"/>
    <w:rsid w:val="004B46DD"/>
    <w:rsid w:val="0050030E"/>
    <w:rsid w:val="00500330"/>
    <w:rsid w:val="00503161"/>
    <w:rsid w:val="005239A2"/>
    <w:rsid w:val="00531467"/>
    <w:rsid w:val="00541B6A"/>
    <w:rsid w:val="005469D8"/>
    <w:rsid w:val="00550378"/>
    <w:rsid w:val="00553BCA"/>
    <w:rsid w:val="0056600E"/>
    <w:rsid w:val="00593D1D"/>
    <w:rsid w:val="005A53B1"/>
    <w:rsid w:val="005E3E63"/>
    <w:rsid w:val="00612B17"/>
    <w:rsid w:val="00617F4D"/>
    <w:rsid w:val="00634EB9"/>
    <w:rsid w:val="00647C5A"/>
    <w:rsid w:val="00653712"/>
    <w:rsid w:val="00655B96"/>
    <w:rsid w:val="006874CB"/>
    <w:rsid w:val="00692E11"/>
    <w:rsid w:val="006967F6"/>
    <w:rsid w:val="00697C28"/>
    <w:rsid w:val="006A0A64"/>
    <w:rsid w:val="006A0DA8"/>
    <w:rsid w:val="006A38D4"/>
    <w:rsid w:val="006A4BA2"/>
    <w:rsid w:val="006B4198"/>
    <w:rsid w:val="006E150B"/>
    <w:rsid w:val="006F4282"/>
    <w:rsid w:val="006F76F4"/>
    <w:rsid w:val="00710A66"/>
    <w:rsid w:val="0071746F"/>
    <w:rsid w:val="0073476E"/>
    <w:rsid w:val="0076593E"/>
    <w:rsid w:val="00773BAA"/>
    <w:rsid w:val="00787F7B"/>
    <w:rsid w:val="007944A8"/>
    <w:rsid w:val="007C3170"/>
    <w:rsid w:val="007E716E"/>
    <w:rsid w:val="00806F92"/>
    <w:rsid w:val="008210F1"/>
    <w:rsid w:val="00844392"/>
    <w:rsid w:val="0087762C"/>
    <w:rsid w:val="008871E9"/>
    <w:rsid w:val="008A42FD"/>
    <w:rsid w:val="008A5AB7"/>
    <w:rsid w:val="008B08A4"/>
    <w:rsid w:val="008E367E"/>
    <w:rsid w:val="008E5809"/>
    <w:rsid w:val="008F318C"/>
    <w:rsid w:val="008F5C32"/>
    <w:rsid w:val="00900CED"/>
    <w:rsid w:val="00930769"/>
    <w:rsid w:val="00974607"/>
    <w:rsid w:val="00990BAE"/>
    <w:rsid w:val="00992187"/>
    <w:rsid w:val="00992D97"/>
    <w:rsid w:val="009968E5"/>
    <w:rsid w:val="009D037D"/>
    <w:rsid w:val="00A06CB1"/>
    <w:rsid w:val="00A53C13"/>
    <w:rsid w:val="00A70FDF"/>
    <w:rsid w:val="00AB6DDC"/>
    <w:rsid w:val="00AC4330"/>
    <w:rsid w:val="00AC64E3"/>
    <w:rsid w:val="00AD465E"/>
    <w:rsid w:val="00AF1825"/>
    <w:rsid w:val="00B0107C"/>
    <w:rsid w:val="00B55B95"/>
    <w:rsid w:val="00B71029"/>
    <w:rsid w:val="00B94434"/>
    <w:rsid w:val="00B9461A"/>
    <w:rsid w:val="00BA54FF"/>
    <w:rsid w:val="00BA5DB4"/>
    <w:rsid w:val="00BA7353"/>
    <w:rsid w:val="00BC01FC"/>
    <w:rsid w:val="00BE0D53"/>
    <w:rsid w:val="00BE2AEF"/>
    <w:rsid w:val="00BE4456"/>
    <w:rsid w:val="00BE4506"/>
    <w:rsid w:val="00BF2900"/>
    <w:rsid w:val="00BF74B1"/>
    <w:rsid w:val="00C376CE"/>
    <w:rsid w:val="00C46C65"/>
    <w:rsid w:val="00C74CC9"/>
    <w:rsid w:val="00C8339B"/>
    <w:rsid w:val="00C9613E"/>
    <w:rsid w:val="00C97083"/>
    <w:rsid w:val="00CA5E1E"/>
    <w:rsid w:val="00CB1547"/>
    <w:rsid w:val="00CD1876"/>
    <w:rsid w:val="00CD59E6"/>
    <w:rsid w:val="00D12714"/>
    <w:rsid w:val="00D420D7"/>
    <w:rsid w:val="00D44E80"/>
    <w:rsid w:val="00D51C7D"/>
    <w:rsid w:val="00D66088"/>
    <w:rsid w:val="00D90C9A"/>
    <w:rsid w:val="00DD6760"/>
    <w:rsid w:val="00DF6308"/>
    <w:rsid w:val="00E10E22"/>
    <w:rsid w:val="00E27037"/>
    <w:rsid w:val="00E42F5E"/>
    <w:rsid w:val="00E53B35"/>
    <w:rsid w:val="00E53D1E"/>
    <w:rsid w:val="00E86879"/>
    <w:rsid w:val="00E922CE"/>
    <w:rsid w:val="00E93929"/>
    <w:rsid w:val="00E959AA"/>
    <w:rsid w:val="00E96127"/>
    <w:rsid w:val="00EB1F26"/>
    <w:rsid w:val="00EC17C7"/>
    <w:rsid w:val="00EE470D"/>
    <w:rsid w:val="00F41140"/>
    <w:rsid w:val="00F87EF7"/>
    <w:rsid w:val="00FA2D28"/>
    <w:rsid w:val="00FB5C72"/>
    <w:rsid w:val="00FD68D4"/>
    <w:rsid w:val="00FE03E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A3B60"/>
  <w15:docId w15:val="{D2D3F63B-3967-471F-8D6B-EB01460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573F"/>
    <w:rPr>
      <w:sz w:val="24"/>
      <w:szCs w:val="24"/>
    </w:rPr>
  </w:style>
  <w:style w:type="paragraph" w:styleId="Nadpis1">
    <w:name w:val="heading 1"/>
    <w:basedOn w:val="Normln"/>
    <w:next w:val="Normln"/>
    <w:qFormat/>
    <w:rsid w:val="003D573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D573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D573F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D573F"/>
    <w:pPr>
      <w:keepNext/>
      <w:outlineLvl w:val="3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67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573F"/>
    <w:rPr>
      <w:sz w:val="22"/>
    </w:rPr>
  </w:style>
  <w:style w:type="paragraph" w:styleId="Zkladntextodsazen">
    <w:name w:val="Body Text Indent"/>
    <w:basedOn w:val="Normln"/>
    <w:rsid w:val="003D573F"/>
    <w:pPr>
      <w:ind w:left="708"/>
      <w:jc w:val="both"/>
    </w:pPr>
  </w:style>
  <w:style w:type="paragraph" w:styleId="Zkladntext2">
    <w:name w:val="Body Text 2"/>
    <w:basedOn w:val="Normln"/>
    <w:rsid w:val="003D573F"/>
    <w:pPr>
      <w:jc w:val="both"/>
    </w:pPr>
  </w:style>
  <w:style w:type="character" w:styleId="Hypertextovodkaz">
    <w:name w:val="Hyperlink"/>
    <w:rsid w:val="003D573F"/>
    <w:rPr>
      <w:color w:val="0000FF"/>
      <w:u w:val="single"/>
    </w:rPr>
  </w:style>
  <w:style w:type="paragraph" w:styleId="Zkladntext3">
    <w:name w:val="Body Text 3"/>
    <w:basedOn w:val="Normln"/>
    <w:rsid w:val="003D573F"/>
    <w:pPr>
      <w:spacing w:line="360" w:lineRule="auto"/>
    </w:pPr>
    <w:rPr>
      <w:sz w:val="26"/>
    </w:rPr>
  </w:style>
  <w:style w:type="table" w:styleId="Mkatabulky">
    <w:name w:val="Table Grid"/>
    <w:basedOn w:val="Normlntabulka"/>
    <w:rsid w:val="0077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Standardnpsmoodstavce"/>
    <w:rsid w:val="00992D97"/>
  </w:style>
  <w:style w:type="paragraph" w:styleId="Normlnweb">
    <w:name w:val="Normal (Web)"/>
    <w:basedOn w:val="Normln"/>
    <w:uiPriority w:val="99"/>
    <w:unhideWhenUsed/>
    <w:rsid w:val="007E71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C3E13"/>
    <w:rPr>
      <w:b/>
      <w:bCs/>
    </w:rPr>
  </w:style>
  <w:style w:type="paragraph" w:styleId="Zhlav">
    <w:name w:val="header"/>
    <w:basedOn w:val="Normln"/>
    <w:link w:val="ZhlavChar"/>
    <w:uiPriority w:val="99"/>
    <w:rsid w:val="00930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0769"/>
    <w:rPr>
      <w:sz w:val="24"/>
      <w:szCs w:val="24"/>
    </w:rPr>
  </w:style>
  <w:style w:type="character" w:customStyle="1" w:styleId="Nadpis7Char">
    <w:name w:val="Nadpis 7 Char"/>
    <w:link w:val="Nadpis7"/>
    <w:semiHidden/>
    <w:rsid w:val="00DD6760"/>
    <w:rPr>
      <w:rFonts w:ascii="Calibri" w:eastAsia="Times New Roman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4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4607"/>
    <w:rPr>
      <w:sz w:val="24"/>
      <w:szCs w:val="24"/>
    </w:rPr>
  </w:style>
  <w:style w:type="paragraph" w:styleId="Textbubliny">
    <w:name w:val="Balloon Text"/>
    <w:basedOn w:val="Normln"/>
    <w:link w:val="TextbublinyChar"/>
    <w:rsid w:val="00974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3B3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46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46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8A47-E3CE-49E9-AD62-B18AE5E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CBA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Kubišová</dc:creator>
  <cp:lastModifiedBy>Alena Vodičková</cp:lastModifiedBy>
  <cp:revision>34</cp:revision>
  <cp:lastPrinted>2024-04-05T08:00:00Z</cp:lastPrinted>
  <dcterms:created xsi:type="dcterms:W3CDTF">2023-02-14T10:45:00Z</dcterms:created>
  <dcterms:modified xsi:type="dcterms:W3CDTF">2024-12-17T11:16:00Z</dcterms:modified>
</cp:coreProperties>
</file>