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65B7" w14:textId="38508B7B" w:rsidR="00B060B3" w:rsidRPr="00B60EFA" w:rsidRDefault="00C150B7" w:rsidP="00C150B7">
      <w:pPr>
        <w:spacing w:after="0"/>
        <w:ind w:left="0"/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>Pro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pozice Střeleck</w:t>
      </w:r>
      <w:r w:rsidR="002C1622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liga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SŠ 20</w:t>
      </w:r>
      <w:r w:rsidR="00B60EFA" w:rsidRPr="00B60EF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F02D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60B3" w:rsidRPr="00B60EFA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060B3" w:rsidRPr="00B60EFA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cs-CZ"/>
        </w:rPr>
        <w:drawing>
          <wp:inline distT="0" distB="0" distL="0" distR="0" wp14:anchorId="48349295" wp14:editId="23E83041">
            <wp:extent cx="1452471" cy="552450"/>
            <wp:effectExtent l="0" t="0" r="0" b="0"/>
            <wp:docPr id="1" name="Obrázek 1" descr="C:\Users\Andrea\Desktop\Loga_manuál\1784-copt_logo_c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Desktop\Loga_manuál\1784-copt_logo_cer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65" cy="5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E258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46FAAC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Pořadatel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SŠ-COPT Uherský Brod, Vlčnovská 688, Uherský Brod</w:t>
      </w:r>
    </w:p>
    <w:p w14:paraId="500B74DF" w14:textId="2D676000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Datum konání: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DF02DF" w:rsidRPr="00DF02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středa </w:t>
      </w:r>
      <w:r w:rsidR="00CF0C71" w:rsidRPr="00DF02DF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F02DF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CF0C71">
        <w:rPr>
          <w:rFonts w:ascii="Times New Roman" w:hAnsi="Times New Roman" w:cs="Times New Roman"/>
          <w:color w:val="auto"/>
          <w:sz w:val="24"/>
          <w:szCs w:val="24"/>
        </w:rPr>
        <w:t>. dubna 202</w:t>
      </w:r>
      <w:r w:rsidR="00DF02DF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628F676D" w14:textId="4F8E243C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Místo konání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Sportovní hala Uherský Brod, U Stadi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nu 2295</w:t>
      </w:r>
    </w:p>
    <w:p w14:paraId="327FA753" w14:textId="6DF30BF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Sraz účastníků: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CF0C7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F02D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hod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42F61D" w14:textId="17AE6F68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Ukončení: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  <w:t>do 1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.00 hod</w:t>
      </w:r>
      <w:r w:rsidR="00DF02DF">
        <w:rPr>
          <w:rFonts w:ascii="Times New Roman" w:hAnsi="Times New Roman" w:cs="Times New Roman"/>
          <w:color w:val="auto"/>
          <w:sz w:val="24"/>
          <w:szCs w:val="24"/>
        </w:rPr>
        <w:t>in</w:t>
      </w:r>
    </w:p>
    <w:p w14:paraId="44E8A2AA" w14:textId="78FA2CB0" w:rsidR="00B060B3" w:rsidRDefault="00B060B3" w:rsidP="00B81426">
      <w:pPr>
        <w:spacing w:after="0"/>
        <w:ind w:left="2832" w:hanging="2832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Organizační výbor: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>Bc. Martin Bártek</w:t>
      </w:r>
      <w:r w:rsidR="00142F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>Bc. V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áclav</w:t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Durďák</w:t>
      </w:r>
      <w:r w:rsidR="00142F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1426">
        <w:rPr>
          <w:rFonts w:ascii="Times New Roman" w:hAnsi="Times New Roman" w:cs="Times New Roman"/>
          <w:color w:val="auto"/>
          <w:sz w:val="24"/>
          <w:szCs w:val="24"/>
        </w:rPr>
        <w:t xml:space="preserve">Mgr. </w:t>
      </w:r>
      <w:r w:rsidR="00DF02DF">
        <w:rPr>
          <w:rFonts w:ascii="Times New Roman" w:hAnsi="Times New Roman" w:cs="Times New Roman"/>
          <w:color w:val="auto"/>
          <w:sz w:val="24"/>
          <w:szCs w:val="24"/>
        </w:rPr>
        <w:t>Andrea Brogowská</w:t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F5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Mgr. Alena Vodičková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2FB1" w:rsidRPr="00B60EFA">
        <w:rPr>
          <w:rFonts w:ascii="Times New Roman" w:hAnsi="Times New Roman" w:cs="Times New Roman"/>
          <w:color w:val="auto"/>
          <w:sz w:val="24"/>
          <w:szCs w:val="24"/>
        </w:rPr>
        <w:t>Stanislav Zálešák</w:t>
      </w:r>
    </w:p>
    <w:p w14:paraId="6D9FE556" w14:textId="006D2AB4" w:rsidR="004F2FB1" w:rsidRPr="00B60EFA" w:rsidRDefault="004F2FB1" w:rsidP="004F2FB1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Hodnotící komise: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Ing. Vlastimil Londýn</w:t>
      </w:r>
    </w:p>
    <w:p w14:paraId="1DE8258D" w14:textId="77777777" w:rsidR="00D02F7E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Startují: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členná družstv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dívčí 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členná družstva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chlapecká,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smíšená </w:t>
      </w:r>
    </w:p>
    <w:p w14:paraId="2021D27E" w14:textId="77777777" w:rsidR="00D02F7E" w:rsidRDefault="00D02F7E" w:rsidP="00D02F7E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družstva jsou zařazena jako družstva chlapecká, za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jednu SŠ </w:t>
      </w:r>
    </w:p>
    <w:p w14:paraId="00F1B024" w14:textId="4C7F8703" w:rsidR="006176B7" w:rsidRPr="00B60EFA" w:rsidRDefault="00D02F7E" w:rsidP="00D02F7E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startují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maximálně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družstva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, bude určený 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>vedoucí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>družstva</w:t>
      </w:r>
    </w:p>
    <w:p w14:paraId="5FBD2299" w14:textId="53C6BBBE" w:rsidR="00B060B3" w:rsidRPr="00D02F7E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Kontakt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alena.</w:t>
      </w:r>
      <w:hyperlink r:id="rId7" w:history="1">
        <w:r w:rsidRPr="00B60EF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vodickova@copt.cz</w:t>
        </w:r>
      </w:hyperlink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02F7E">
        <w:rPr>
          <w:rFonts w:ascii="Times New Roman" w:hAnsi="Times New Roman" w:cs="Times New Roman"/>
          <w:color w:val="auto"/>
          <w:sz w:val="22"/>
          <w:szCs w:val="22"/>
        </w:rPr>
        <w:t>739 354 687, 572 655</w:t>
      </w:r>
      <w:r w:rsidR="001528BD" w:rsidRPr="00D02F7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D02F7E">
        <w:rPr>
          <w:rFonts w:ascii="Times New Roman" w:hAnsi="Times New Roman" w:cs="Times New Roman"/>
          <w:color w:val="auto"/>
          <w:sz w:val="22"/>
          <w:szCs w:val="22"/>
        </w:rPr>
        <w:t>965</w:t>
      </w:r>
      <w:r w:rsidR="001528BD" w:rsidRPr="00D02F7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02F7E" w:rsidRPr="00D02F7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528BD" w:rsidRPr="00D02F7E">
        <w:rPr>
          <w:rFonts w:ascii="Times New Roman" w:hAnsi="Times New Roman" w:cs="Times New Roman"/>
          <w:color w:val="auto"/>
          <w:sz w:val="22"/>
          <w:szCs w:val="22"/>
        </w:rPr>
        <w:t>www.copt.cz</w:t>
      </w:r>
    </w:p>
    <w:p w14:paraId="75E537BF" w14:textId="6104A77D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Technick</w:t>
      </w:r>
      <w:r w:rsidR="00D71855">
        <w:rPr>
          <w:rFonts w:ascii="Times New Roman" w:hAnsi="Times New Roman" w:cs="Times New Roman"/>
          <w:b/>
          <w:color w:val="auto"/>
          <w:sz w:val="24"/>
          <w:szCs w:val="24"/>
        </w:rPr>
        <w:t>á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ustanovení: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-    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závodí se podle pravidel sportovní střelby</w:t>
      </w:r>
    </w:p>
    <w:p w14:paraId="7598975D" w14:textId="0CA8B1E1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disciplíny: položka vestoje a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položka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vleže bez opory</w:t>
      </w:r>
    </w:p>
    <w:p w14:paraId="79F3CA16" w14:textId="4E14A65E" w:rsidR="0028053A" w:rsidRPr="00B60EFA" w:rsidRDefault="00EC469B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zbraně </w:t>
      </w:r>
      <w:r>
        <w:rPr>
          <w:rFonts w:ascii="Times New Roman" w:hAnsi="Times New Roman" w:cs="Times New Roman"/>
          <w:color w:val="auto"/>
          <w:sz w:val="24"/>
          <w:szCs w:val="24"/>
        </w:rPr>
        <w:t>– vzduchovka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631, zajistí pořadatel, mohou být vlastní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>, popřípadě nižší model</w:t>
      </w:r>
    </w:p>
    <w:p w14:paraId="189C9F36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terč kruhový, pás s 8 terči</w:t>
      </w:r>
    </w:p>
    <w:p w14:paraId="4B949FC7" w14:textId="31204E59" w:rsidR="00B060B3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počet ran: nástřel 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5 ran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2 x 2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položky po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ranách</w:t>
      </w:r>
    </w:p>
    <w:p w14:paraId="0715D275" w14:textId="5DC5038B" w:rsidR="006113EE" w:rsidRPr="00B60EFA" w:rsidRDefault="006113EE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při celkové shodě bodů bude rozhodovat lepší výsledek v první stojce, v případě shody, v první ležce</w:t>
      </w:r>
    </w:p>
    <w:p w14:paraId="1FC261DF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střelivo zajistí pořadatel</w:t>
      </w:r>
    </w:p>
    <w:p w14:paraId="450E8360" w14:textId="6A66B6F8" w:rsidR="00B060B3" w:rsidRPr="00D02F7E" w:rsidRDefault="00B060B3" w:rsidP="00D02F7E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nejsou povoleny: dalekohledy, rukavice, kabát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dioptrická a optická </w:t>
      </w:r>
      <w:r w:rsidR="00D02F7E" w:rsidRPr="00B60EFA">
        <w:rPr>
          <w:rFonts w:ascii="Times New Roman" w:hAnsi="Times New Roman" w:cs="Times New Roman"/>
          <w:color w:val="auto"/>
          <w:sz w:val="24"/>
          <w:szCs w:val="24"/>
        </w:rPr>
        <w:t>mířidla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 apod.</w:t>
      </w:r>
    </w:p>
    <w:p w14:paraId="58D2CF24" w14:textId="3144A65B" w:rsidR="0028053A" w:rsidRPr="00D02F7E" w:rsidRDefault="00B060B3" w:rsidP="00B060B3">
      <w:pPr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2F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Přineste si: </w:t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-    </w:t>
      </w:r>
      <w:r w:rsidRPr="00D02F7E">
        <w:rPr>
          <w:rFonts w:ascii="Times New Roman" w:hAnsi="Times New Roman" w:cs="Times New Roman"/>
          <w:color w:val="auto"/>
          <w:sz w:val="24"/>
          <w:szCs w:val="24"/>
        </w:rPr>
        <w:t>sportovní obuv a oblečení</w:t>
      </w:r>
      <w:r w:rsidR="00D02F7E" w:rsidRP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02F7E" w:rsidRPr="00D02F7E">
        <w:rPr>
          <w:rFonts w:ascii="Times New Roman" w:hAnsi="Times New Roman" w:cs="Times New Roman"/>
          <w:b/>
          <w:bCs/>
          <w:color w:val="auto"/>
          <w:sz w:val="24"/>
          <w:szCs w:val="24"/>
        </w:rPr>
        <w:t>nutné přezůvky do haly</w:t>
      </w:r>
      <w:r w:rsidR="00D02F7E">
        <w:rPr>
          <w:rFonts w:ascii="Times New Roman" w:hAnsi="Times New Roman" w:cs="Times New Roman"/>
          <w:b/>
          <w:bCs/>
          <w:color w:val="auto"/>
          <w:sz w:val="24"/>
          <w:szCs w:val="24"/>
        </w:rPr>
        <w:t>!</w:t>
      </w:r>
    </w:p>
    <w:p w14:paraId="2A618D0B" w14:textId="77777777" w:rsidR="00B060B3" w:rsidRPr="00B60EFA" w:rsidRDefault="00B060B3" w:rsidP="0028053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Dobrou náladu a sportovního ducha! </w:t>
      </w:r>
    </w:p>
    <w:p w14:paraId="7B6CA739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40D6E8" w14:textId="530A2884" w:rsidR="00B81426" w:rsidRDefault="006F76A8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Program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  <w:t>8.</w:t>
      </w:r>
      <w:r w:rsidR="00CF0C71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DF02DF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7770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81426" w:rsidRPr="00DF02DF">
        <w:rPr>
          <w:rFonts w:ascii="Times New Roman" w:hAnsi="Times New Roman" w:cs="Times New Roman"/>
          <w:bCs/>
          <w:color w:val="auto"/>
          <w:sz w:val="24"/>
          <w:szCs w:val="24"/>
        </w:rPr>
        <w:t>sraz ve Sportovní hale</w:t>
      </w:r>
    </w:p>
    <w:p w14:paraId="125839CF" w14:textId="7D978392" w:rsidR="00B060B3" w:rsidRPr="00B60EFA" w:rsidRDefault="00B81426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F0C71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F0C71">
        <w:rPr>
          <w:rFonts w:ascii="Times New Roman" w:hAnsi="Times New Roman" w:cs="Times New Roman"/>
          <w:b/>
          <w:color w:val="auto"/>
          <w:sz w:val="24"/>
          <w:szCs w:val="24"/>
        </w:rPr>
        <w:t>30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lavnostní zahájení, losování pořadí</w:t>
      </w:r>
    </w:p>
    <w:p w14:paraId="5DAE76AA" w14:textId="77777777" w:rsidR="006F76A8" w:rsidRPr="00B60EFA" w:rsidRDefault="006F76A8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3B7641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3B7641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utěž</w:t>
      </w:r>
    </w:p>
    <w:p w14:paraId="090B4801" w14:textId="33F6280B" w:rsidR="006F76A8" w:rsidRPr="00B60EFA" w:rsidRDefault="001528BD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P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očítání bod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ů</w:t>
      </w:r>
    </w:p>
    <w:p w14:paraId="7DA1204F" w14:textId="7325D9FD" w:rsidR="00B060B3" w:rsidRDefault="0028053A" w:rsidP="00B60EFA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>yhlášení výsledků a slavnostní ukončení</w:t>
      </w:r>
    </w:p>
    <w:p w14:paraId="5810F37D" w14:textId="77777777" w:rsidR="001D1FCF" w:rsidRDefault="007A012F" w:rsidP="00D243A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12.00       </w:t>
      </w:r>
      <w:r w:rsidR="00B60EFA" w:rsidRPr="007A012F">
        <w:rPr>
          <w:rFonts w:ascii="Times New Roman" w:hAnsi="Times New Roman" w:cs="Times New Roman"/>
          <w:color w:val="auto"/>
          <w:sz w:val="24"/>
          <w:szCs w:val="24"/>
        </w:rPr>
        <w:t>První družstv</w:t>
      </w:r>
      <w:r w:rsidR="001D1FCF">
        <w:rPr>
          <w:rFonts w:ascii="Times New Roman" w:hAnsi="Times New Roman" w:cs="Times New Roman"/>
          <w:color w:val="auto"/>
          <w:sz w:val="24"/>
          <w:szCs w:val="24"/>
        </w:rPr>
        <w:t xml:space="preserve">o dívčí </w:t>
      </w:r>
      <w:r w:rsidR="00B60EFA" w:rsidRPr="007A012F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1D1FCF">
        <w:rPr>
          <w:rFonts w:ascii="Times New Roman" w:hAnsi="Times New Roman" w:cs="Times New Roman"/>
          <w:color w:val="auto"/>
          <w:sz w:val="24"/>
          <w:szCs w:val="24"/>
        </w:rPr>
        <w:t xml:space="preserve">první družstvo chlapecké </w:t>
      </w:r>
    </w:p>
    <w:p w14:paraId="29616838" w14:textId="4ED53AD7" w:rsidR="0028053A" w:rsidRPr="00D243A0" w:rsidRDefault="001D1FCF" w:rsidP="001D1FCF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B60EFA" w:rsidRPr="007A012F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8053A" w:rsidRPr="007A012F">
        <w:rPr>
          <w:rFonts w:ascii="Times New Roman" w:hAnsi="Times New Roman" w:cs="Times New Roman"/>
          <w:color w:val="auto"/>
          <w:sz w:val="24"/>
          <w:szCs w:val="24"/>
        </w:rPr>
        <w:t>řemístění na stř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elnici </w:t>
      </w:r>
      <w:r w:rsidR="007A012F" w:rsidRPr="00D243A0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28053A" w:rsidRPr="00D243A0">
        <w:rPr>
          <w:rFonts w:ascii="Times New Roman" w:hAnsi="Times New Roman" w:cs="Times New Roman"/>
          <w:color w:val="auto"/>
          <w:sz w:val="24"/>
          <w:szCs w:val="24"/>
        </w:rPr>
        <w:t>aršov</w:t>
      </w:r>
    </w:p>
    <w:p w14:paraId="18E7E704" w14:textId="5AFF788A" w:rsidR="0028053A" w:rsidRPr="00D243A0" w:rsidRDefault="001528BD" w:rsidP="0028053A">
      <w:pPr>
        <w:spacing w:after="0"/>
        <w:ind w:left="424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43A0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28053A" w:rsidRPr="00D243A0">
        <w:rPr>
          <w:rFonts w:ascii="Times New Roman" w:hAnsi="Times New Roman" w:cs="Times New Roman"/>
          <w:bCs/>
          <w:color w:val="auto"/>
          <w:sz w:val="24"/>
          <w:szCs w:val="24"/>
        </w:rPr>
        <w:t>třelba na venkovní střelnici z produktových   zbraní ČZ</w:t>
      </w:r>
      <w:r w:rsidR="00EB2FC7" w:rsidRPr="00D243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a.s. </w:t>
      </w:r>
    </w:p>
    <w:p w14:paraId="1396408C" w14:textId="5B4A21EC" w:rsidR="00EB2FC7" w:rsidRDefault="0028053A" w:rsidP="00327CF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27CF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27CF2" w:rsidRP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27CF2">
        <w:rPr>
          <w:rFonts w:ascii="Times New Roman" w:hAnsi="Times New Roman" w:cs="Times New Roman"/>
          <w:color w:val="auto"/>
          <w:sz w:val="24"/>
          <w:szCs w:val="24"/>
        </w:rPr>
        <w:t>:00        Předpokládaný konec akce</w:t>
      </w:r>
    </w:p>
    <w:p w14:paraId="460450AC" w14:textId="7EA91535" w:rsidR="00B81426" w:rsidRPr="00B81426" w:rsidRDefault="00B81426" w:rsidP="00B8142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Oběd a pit</w:t>
      </w:r>
      <w:r w:rsidR="00D71855">
        <w:rPr>
          <w:rFonts w:ascii="Times New Roman" w:hAnsi="Times New Roman" w:cs="Times New Roman"/>
          <w:color w:val="auto"/>
          <w:sz w:val="24"/>
          <w:szCs w:val="24"/>
        </w:rPr>
        <w:t xml:space="preserve">ný režim jsou </w:t>
      </w:r>
      <w:r>
        <w:rPr>
          <w:rFonts w:ascii="Times New Roman" w:hAnsi="Times New Roman" w:cs="Times New Roman"/>
          <w:color w:val="auto"/>
          <w:sz w:val="24"/>
          <w:szCs w:val="24"/>
        </w:rPr>
        <w:t>zajištěn</w:t>
      </w:r>
      <w:r w:rsidR="00D71855">
        <w:rPr>
          <w:rFonts w:ascii="Times New Roman" w:hAnsi="Times New Roman" w:cs="Times New Roman"/>
          <w:color w:val="auto"/>
          <w:sz w:val="24"/>
          <w:szCs w:val="24"/>
        </w:rPr>
        <w:t>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6370844" w14:textId="77777777" w:rsidR="001528BD" w:rsidRPr="00B60EFA" w:rsidRDefault="001528BD" w:rsidP="001528BD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</w:p>
    <w:p w14:paraId="4D797970" w14:textId="57D4C945" w:rsidR="006F76A8" w:rsidRPr="00B60EFA" w:rsidRDefault="0057277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Účastn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íci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střelb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>musí být předem proškoleni se Střeleckým řádem soutěže Střelecká liga SŠ 202</w:t>
      </w:r>
      <w:r w:rsidR="00DF02D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 a s Provozním řádem střelnice Maršov. Oba řády budou zaslány 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e-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mailem.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Seznámení s řády bude stvrzeno podpisem soutěžících a předáno při registraci. </w:t>
      </w:r>
    </w:p>
    <w:sectPr w:rsidR="006F76A8" w:rsidRPr="00B6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358"/>
    <w:multiLevelType w:val="hybridMultilevel"/>
    <w:tmpl w:val="21F4165C"/>
    <w:lvl w:ilvl="0" w:tplc="D548BAEA">
      <w:start w:val="10"/>
      <w:numFmt w:val="bullet"/>
      <w:lvlText w:val="-"/>
      <w:lvlJc w:val="left"/>
      <w:pPr>
        <w:ind w:left="32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207A182D"/>
    <w:multiLevelType w:val="hybridMultilevel"/>
    <w:tmpl w:val="6E6E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9C5"/>
    <w:multiLevelType w:val="hybridMultilevel"/>
    <w:tmpl w:val="9FECC57E"/>
    <w:lvl w:ilvl="0" w:tplc="805EFAF8">
      <w:start w:val="10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344A3AE5"/>
    <w:multiLevelType w:val="hybridMultilevel"/>
    <w:tmpl w:val="9B825A1E"/>
    <w:lvl w:ilvl="0" w:tplc="88B276B6">
      <w:start w:val="10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 w15:restartNumberingAfterBreak="0">
    <w:nsid w:val="66C139D9"/>
    <w:multiLevelType w:val="hybridMultilevel"/>
    <w:tmpl w:val="6300772E"/>
    <w:lvl w:ilvl="0" w:tplc="3DE86FA4">
      <w:start w:val="10"/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584070035">
    <w:abstractNumId w:val="1"/>
  </w:num>
  <w:num w:numId="2" w16cid:durableId="1605920222">
    <w:abstractNumId w:val="4"/>
  </w:num>
  <w:num w:numId="3" w16cid:durableId="725877279">
    <w:abstractNumId w:val="2"/>
  </w:num>
  <w:num w:numId="4" w16cid:durableId="744106635">
    <w:abstractNumId w:val="3"/>
  </w:num>
  <w:num w:numId="5" w16cid:durableId="121104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8"/>
    <w:rsid w:val="00101883"/>
    <w:rsid w:val="0012653F"/>
    <w:rsid w:val="00142F12"/>
    <w:rsid w:val="001528BD"/>
    <w:rsid w:val="00186CB3"/>
    <w:rsid w:val="001D1FCF"/>
    <w:rsid w:val="0028053A"/>
    <w:rsid w:val="002965C8"/>
    <w:rsid w:val="002C1622"/>
    <w:rsid w:val="002C2ACE"/>
    <w:rsid w:val="002C3FA4"/>
    <w:rsid w:val="00327CF2"/>
    <w:rsid w:val="00334D36"/>
    <w:rsid w:val="003B7641"/>
    <w:rsid w:val="003F3C3B"/>
    <w:rsid w:val="004F2FB1"/>
    <w:rsid w:val="00540C94"/>
    <w:rsid w:val="00572773"/>
    <w:rsid w:val="006113EE"/>
    <w:rsid w:val="006140A1"/>
    <w:rsid w:val="006176B7"/>
    <w:rsid w:val="006F76A8"/>
    <w:rsid w:val="0077704B"/>
    <w:rsid w:val="007A012F"/>
    <w:rsid w:val="00940C4F"/>
    <w:rsid w:val="00A81267"/>
    <w:rsid w:val="00A86D0D"/>
    <w:rsid w:val="00B060B3"/>
    <w:rsid w:val="00B525DD"/>
    <w:rsid w:val="00B60EFA"/>
    <w:rsid w:val="00B81426"/>
    <w:rsid w:val="00B81B2B"/>
    <w:rsid w:val="00BE78F1"/>
    <w:rsid w:val="00BF29BF"/>
    <w:rsid w:val="00BF536D"/>
    <w:rsid w:val="00C150B7"/>
    <w:rsid w:val="00CF0C71"/>
    <w:rsid w:val="00D02F7E"/>
    <w:rsid w:val="00D243A0"/>
    <w:rsid w:val="00D3317B"/>
    <w:rsid w:val="00D36CE1"/>
    <w:rsid w:val="00D71855"/>
    <w:rsid w:val="00DB10A4"/>
    <w:rsid w:val="00DF02DF"/>
    <w:rsid w:val="00E32431"/>
    <w:rsid w:val="00EB2FC7"/>
    <w:rsid w:val="00EC469B"/>
    <w:rsid w:val="00F27D3A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BDB"/>
  <w15:docId w15:val="{1D1E1F0B-85B4-49A0-B21B-6029793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B2B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4D36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dickova@cop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C442-8FD1-4061-84B2-C18BEDC4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27</cp:revision>
  <cp:lastPrinted>2024-12-17T11:22:00Z</cp:lastPrinted>
  <dcterms:created xsi:type="dcterms:W3CDTF">2022-03-18T09:36:00Z</dcterms:created>
  <dcterms:modified xsi:type="dcterms:W3CDTF">2024-12-19T07:10:00Z</dcterms:modified>
</cp:coreProperties>
</file>